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8A8" w:rsidRDefault="008318A8" w:rsidP="00B465A7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Методический материал к уроку 5 « Библия».</w:t>
      </w:r>
    </w:p>
    <w:p w:rsidR="00B465A7" w:rsidRDefault="00910933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10933">
        <w:rPr>
          <w:rFonts w:ascii="Times New Roman" w:hAnsi="Times New Roman"/>
          <w:noProof/>
          <w:sz w:val="24"/>
          <w:szCs w:val="24"/>
          <w:lang w:eastAsia="ru-RU"/>
        </w:rPr>
        <w:t>По данной теме учебник предлагает подробный, логически выстроенный материал. Поэтому урок можно выстроить на беседе с детьми и работе с материалом учебника. Для наглядности можно принести Библию и показать ее детям, прочитать содержание книз Ветхого и Нового Заветов.</w:t>
      </w:r>
      <w:r w:rsidR="00DF53AB" w:rsidRPr="0091093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465A7" w:rsidRDefault="00910933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5 параграфе учебника содержится прекрасная иллюстрация «загдочного прозрения» одного из ее авторов пророка Иова о существовании и внешнем виде динозавров, которые были описаны учеными через много веков после появления библейского текста. Этот</w:t>
      </w:r>
      <w:r w:rsidR="0007486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материал дети воспринимают с интересом. Но </w:t>
      </w:r>
      <w:r w:rsidR="0007486E">
        <w:rPr>
          <w:rFonts w:ascii="Times New Roman" w:hAnsi="Times New Roman"/>
          <w:noProof/>
          <w:sz w:val="24"/>
          <w:szCs w:val="24"/>
          <w:lang w:eastAsia="ru-RU"/>
        </w:rPr>
        <w:t>полезнеебудет дать возможность ученикам самим совершить открытие – под названием «бегемот» скрывается, оказывается «динозавр». Для этого учителю стоит самому прочитать текст из книги Иова, раздав детям распечатанный вариант или выведя на экран.</w:t>
      </w:r>
    </w:p>
    <w:p w:rsidR="00B465A7" w:rsidRPr="00B465A7" w:rsidRDefault="00B465A7" w:rsidP="00B465A7">
      <w:pPr>
        <w:spacing w:after="0" w:line="240" w:lineRule="auto"/>
        <w:ind w:firstLine="36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КНИГА ИОВА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40:10 -  40.27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Вот бегемот, которого Я создал, как и тебя; он ест траву, как вол</w:t>
      </w:r>
      <w:r w:rsidRPr="00B465A7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вот, его сила в чреслах его и крепость его в мускулах чрева его;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поворачивает хвостом своим, как кедром; жилы же на бедрах его переплетены;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ноги у него, как медные трубы; кости у него, как железные прутья</w:t>
      </w:r>
      <w:r w:rsidRPr="00B465A7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это – верх путей Божиих; только Сотворивший его может приблизить к нему меч Свой;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Возьмет ли кто его в глазах его и проколет ли ему нос багром?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41.1-41.26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Кто может открыть верх одежды его, кто подойдет к двойным челюстям его?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Кто может отворить двери лица его? круг зубов его – ужас;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крепкие щиты его – великолепие; они скреплены как бы твердою печатью;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один к другому прикасается близко, так что и воздух не проходит между ними;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один с другим лежат плотно, сцепились и не раздвигаются.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из ноздрей его выходит дым, как из кипящего горшка или котла.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Дыхание его раскаляет угли, и из пасти его выходит пламя.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На шее его обитает сила, и перед ним бежит ужас.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Мясистые части тела его сплочены между собою твердо, не дрогнут</w:t>
      </w:r>
      <w:r w:rsidRPr="00B465A7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Сердце его твердо, как камень, и жестко, как нижний жернов.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>Когда он поднимается, силачи в страхе, совсем теряются от ужаса.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Меч, коснувшийся его, не устоит, ни копье, ни дротик, ни латы.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Он кипятит пучину, как котел, и море претворяет в кипящую мазь;</w:t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10933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t> </w:t>
      </w:r>
      <w:r w:rsidR="0007486E" w:rsidRPr="00B465A7">
        <w:rPr>
          <w:rFonts w:ascii="Times New Roman" w:hAnsi="Times New Roman"/>
          <w:noProof/>
          <w:sz w:val="24"/>
          <w:szCs w:val="24"/>
          <w:lang w:eastAsia="ru-RU"/>
        </w:rPr>
        <w:t xml:space="preserve"> Затем попросить письменно составить словесный портрет животного, выделив основные черты (есть в учебнике на странице 44). Затем предложить рассмотреть фотографию бегемота и спросить: </w:t>
      </w:r>
    </w:p>
    <w:p w:rsidR="0007486E" w:rsidRPr="00B465A7" w:rsidRDefault="00B465A7" w:rsidP="00B465A7">
      <w:pPr>
        <w:spacing w:after="0" w:line="240" w:lineRule="auto"/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7E5474" wp14:editId="5E7AB93C">
            <wp:extent cx="4711772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62" cy="265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5A7" w:rsidRP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Совпадает ли изображение бегемота с библейским описанием (по нашему словесному портрету)? Если нет, то на какого животного это описание похоже? </w:t>
      </w:r>
    </w:p>
    <w:p w:rsidR="00B465A7" w:rsidRDefault="00B465A7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После ответа детей показать изображение динозавра или предложить рассмотреть иллюстрации учебника на странице 44.</w:t>
      </w:r>
    </w:p>
    <w:p w:rsidR="00E509AC" w:rsidRPr="00B465A7" w:rsidRDefault="00E509AC" w:rsidP="00B465A7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65A7" w:rsidRDefault="00E509AC" w:rsidP="00E509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2B5BBD">
            <wp:extent cx="5943600" cy="3930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5" cy="393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5A7" w:rsidRDefault="00B465A7" w:rsidP="00B46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65A7" w:rsidRDefault="00E509AC" w:rsidP="00E509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E53AC2">
            <wp:extent cx="5943600" cy="3355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81" cy="336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5A7" w:rsidRDefault="00B465A7" w:rsidP="00B46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65A7" w:rsidRDefault="00B465A7" w:rsidP="00B46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53AB" w:rsidRPr="00B465A7" w:rsidRDefault="00B465A7" w:rsidP="00B465A7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465A7">
        <w:rPr>
          <w:rFonts w:ascii="Times New Roman" w:hAnsi="Times New Roman"/>
          <w:sz w:val="24"/>
          <w:szCs w:val="24"/>
        </w:rPr>
        <w:t xml:space="preserve"> Завершить урок можно словами М.В. Ломоносова: «Создатель дал роду человеческому две книги. В одной показал Свое величество, в другой</w:t>
      </w:r>
      <w:proofErr w:type="gramStart"/>
      <w:r w:rsidRPr="00B465A7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465A7">
        <w:rPr>
          <w:rFonts w:ascii="Times New Roman" w:hAnsi="Times New Roman"/>
          <w:sz w:val="24"/>
          <w:szCs w:val="24"/>
        </w:rPr>
        <w:t xml:space="preserve">вою волю. Первая – видимый сей мир, Им созданный, чтобы человек, смотря на огромность, красоту и стройность Его зданий, признал Божественное всемогущество, по мере себе дарованного понятия. Вторая книга Священное Писание. В ней показано </w:t>
      </w:r>
      <w:proofErr w:type="spellStart"/>
      <w:r w:rsidRPr="00B465A7">
        <w:rPr>
          <w:rFonts w:ascii="Times New Roman" w:hAnsi="Times New Roman"/>
          <w:sz w:val="24"/>
          <w:szCs w:val="24"/>
        </w:rPr>
        <w:t>Создателево</w:t>
      </w:r>
      <w:proofErr w:type="spellEnd"/>
      <w:r w:rsidRPr="00B465A7">
        <w:rPr>
          <w:rFonts w:ascii="Times New Roman" w:hAnsi="Times New Roman"/>
          <w:sz w:val="24"/>
          <w:szCs w:val="24"/>
        </w:rPr>
        <w:t xml:space="preserve"> благоволение к нашему спасению»</w:t>
      </w:r>
    </w:p>
    <w:p w:rsidR="00DF53AB" w:rsidRPr="00B465A7" w:rsidRDefault="00DF53AB" w:rsidP="00B465A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F53AB" w:rsidRPr="00E509AC" w:rsidRDefault="00E509AC" w:rsidP="00E509AC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E509AC">
        <w:rPr>
          <w:rFonts w:ascii="Times New Roman" w:hAnsi="Times New Roman"/>
          <w:noProof/>
          <w:sz w:val="24"/>
          <w:szCs w:val="24"/>
          <w:lang w:eastAsia="ru-RU"/>
        </w:rPr>
        <w:t>Проверить усвоение материала по теме «Библия» можно при помощи теста.</w:t>
      </w:r>
    </w:p>
    <w:p w:rsidR="00DF53AB" w:rsidRPr="00E509AC" w:rsidRDefault="00DF53AB" w:rsidP="00B465A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509AC" w:rsidRPr="00E509AC" w:rsidRDefault="00E509AC" w:rsidP="00B465A7">
      <w:pPr>
        <w:pStyle w:val="a3"/>
        <w:numPr>
          <w:ilvl w:val="0"/>
          <w:numId w:val="1"/>
        </w:numPr>
        <w:jc w:val="center"/>
      </w:pPr>
    </w:p>
    <w:p w:rsidR="00DF53AB" w:rsidRPr="00B465A7" w:rsidRDefault="00DF53AB" w:rsidP="00B465A7">
      <w:pPr>
        <w:pStyle w:val="a3"/>
        <w:numPr>
          <w:ilvl w:val="0"/>
          <w:numId w:val="1"/>
        </w:numPr>
        <w:jc w:val="center"/>
      </w:pPr>
      <w:r w:rsidRPr="00B465A7">
        <w:rPr>
          <w:rFonts w:eastAsia="Calibri"/>
          <w:b/>
          <w:bCs/>
          <w:i/>
          <w:iCs/>
          <w:color w:val="000000"/>
          <w:kern w:val="24"/>
        </w:rPr>
        <w:lastRenderedPageBreak/>
        <w:t>Тест по теме «Библия».</w:t>
      </w:r>
    </w:p>
    <w:p w:rsidR="00DF53AB" w:rsidRPr="00DF53AB" w:rsidRDefault="00DF53AB" w:rsidP="00B465A7">
      <w:pPr>
        <w:pStyle w:val="a3"/>
        <w:numPr>
          <w:ilvl w:val="0"/>
          <w:numId w:val="1"/>
        </w:numPr>
        <w:jc w:val="center"/>
      </w:pPr>
      <w:r w:rsidRPr="00DF53AB">
        <w:rPr>
          <w:rFonts w:eastAsia="Calibri"/>
          <w:b/>
          <w:bCs/>
          <w:i/>
          <w:iCs/>
          <w:color w:val="000000"/>
          <w:kern w:val="24"/>
        </w:rPr>
        <w:t>Внимательно прочитайте вопросы и утверждения,</w:t>
      </w:r>
    </w:p>
    <w:p w:rsidR="00DF53AB" w:rsidRPr="00DF53AB" w:rsidRDefault="00DF53AB" w:rsidP="00B465A7">
      <w:pPr>
        <w:pStyle w:val="a3"/>
        <w:numPr>
          <w:ilvl w:val="0"/>
          <w:numId w:val="1"/>
        </w:numPr>
        <w:jc w:val="center"/>
      </w:pPr>
      <w:r w:rsidRPr="00DF53AB">
        <w:rPr>
          <w:rFonts w:eastAsia="Calibri"/>
          <w:b/>
          <w:bCs/>
          <w:i/>
          <w:iCs/>
          <w:color w:val="000000"/>
          <w:kern w:val="24"/>
        </w:rPr>
        <w:t xml:space="preserve"> выберите и подчеркните правильный вариант</w:t>
      </w:r>
    </w:p>
    <w:p w:rsidR="00DF53AB" w:rsidRPr="00DF53AB" w:rsidRDefault="00DF53AB" w:rsidP="00B465A7">
      <w:pPr>
        <w:pStyle w:val="a3"/>
        <w:numPr>
          <w:ilvl w:val="0"/>
          <w:numId w:val="1"/>
        </w:numPr>
      </w:pPr>
      <w:r w:rsidRPr="00DF53AB">
        <w:rPr>
          <w:rFonts w:eastAsia="Calibri"/>
          <w:color w:val="000000"/>
          <w:kern w:val="24"/>
        </w:rPr>
        <w:t>Из каких частей состоит Библия?</w:t>
      </w:r>
    </w:p>
    <w:p w:rsidR="00DF53AB" w:rsidRPr="00DF53AB" w:rsidRDefault="00DF53AB" w:rsidP="00B465A7">
      <w:pPr>
        <w:pStyle w:val="a3"/>
        <w:numPr>
          <w:ilvl w:val="0"/>
          <w:numId w:val="2"/>
        </w:numPr>
      </w:pPr>
      <w:r w:rsidRPr="00DF53AB">
        <w:rPr>
          <w:rFonts w:eastAsia="Calibri"/>
          <w:color w:val="000000"/>
          <w:kern w:val="24"/>
        </w:rPr>
        <w:t>Ветхий Завет и Новый Завет</w:t>
      </w:r>
    </w:p>
    <w:p w:rsidR="00DF53AB" w:rsidRPr="00DF53AB" w:rsidRDefault="00DF53AB" w:rsidP="00B465A7">
      <w:pPr>
        <w:pStyle w:val="a3"/>
        <w:numPr>
          <w:ilvl w:val="0"/>
          <w:numId w:val="2"/>
        </w:numPr>
      </w:pPr>
      <w:r w:rsidRPr="00DF53AB">
        <w:rPr>
          <w:rFonts w:eastAsia="Calibri"/>
          <w:color w:val="000000"/>
          <w:kern w:val="24"/>
        </w:rPr>
        <w:t>Введение, основная часть и заключение</w:t>
      </w:r>
    </w:p>
    <w:p w:rsidR="00DF53AB" w:rsidRPr="00DF53AB" w:rsidRDefault="00DF53AB" w:rsidP="00B465A7">
      <w:pPr>
        <w:pStyle w:val="a3"/>
        <w:numPr>
          <w:ilvl w:val="0"/>
          <w:numId w:val="2"/>
        </w:numPr>
      </w:pPr>
      <w:r w:rsidRPr="00DF53AB">
        <w:rPr>
          <w:rFonts w:eastAsia="Calibri"/>
          <w:color w:val="000000"/>
          <w:kern w:val="24"/>
        </w:rPr>
        <w:t>Священное Писание и Священное Предание</w:t>
      </w:r>
    </w:p>
    <w:p w:rsidR="00DF53AB" w:rsidRPr="00DF53AB" w:rsidRDefault="00DF53AB" w:rsidP="00B465A7">
      <w:pPr>
        <w:pStyle w:val="a3"/>
        <w:numPr>
          <w:ilvl w:val="0"/>
          <w:numId w:val="3"/>
        </w:numPr>
      </w:pPr>
      <w:r w:rsidRPr="00DF53AB">
        <w:rPr>
          <w:rFonts w:eastAsia="Calibri"/>
          <w:color w:val="000000"/>
          <w:kern w:val="24"/>
        </w:rPr>
        <w:t>Многие книги Ветхого Завета написаны пророками. Пророк это:</w:t>
      </w:r>
    </w:p>
    <w:p w:rsidR="00DF53AB" w:rsidRPr="00DF53AB" w:rsidRDefault="00DF53AB" w:rsidP="00B465A7">
      <w:pPr>
        <w:pStyle w:val="a3"/>
        <w:numPr>
          <w:ilvl w:val="0"/>
          <w:numId w:val="4"/>
        </w:numPr>
      </w:pPr>
      <w:r w:rsidRPr="00DF53AB">
        <w:rPr>
          <w:rFonts w:eastAsia="Calibri"/>
          <w:color w:val="000000"/>
          <w:kern w:val="24"/>
        </w:rPr>
        <w:t>Человек, который умеет красиво говорить</w:t>
      </w:r>
    </w:p>
    <w:p w:rsidR="00DF53AB" w:rsidRPr="00DF53AB" w:rsidRDefault="00DF53AB" w:rsidP="00B465A7">
      <w:pPr>
        <w:pStyle w:val="a3"/>
        <w:numPr>
          <w:ilvl w:val="0"/>
          <w:numId w:val="4"/>
        </w:numPr>
      </w:pPr>
      <w:r w:rsidRPr="00DF53AB">
        <w:rPr>
          <w:rFonts w:eastAsia="Calibri"/>
          <w:color w:val="000000"/>
          <w:kern w:val="24"/>
        </w:rPr>
        <w:t>Человек, который говорит от имени Бога</w:t>
      </w:r>
    </w:p>
    <w:p w:rsidR="00DF53AB" w:rsidRPr="00DF53AB" w:rsidRDefault="00DF53AB" w:rsidP="00B465A7">
      <w:pPr>
        <w:pStyle w:val="a3"/>
        <w:numPr>
          <w:ilvl w:val="0"/>
          <w:numId w:val="4"/>
        </w:numPr>
      </w:pPr>
      <w:r w:rsidRPr="00DF53AB">
        <w:rPr>
          <w:rFonts w:eastAsia="Calibri"/>
          <w:color w:val="000000"/>
          <w:kern w:val="24"/>
        </w:rPr>
        <w:t>Человек, который имеет богословское образование</w:t>
      </w:r>
    </w:p>
    <w:p w:rsidR="00DF53AB" w:rsidRPr="00DF53AB" w:rsidRDefault="00DF53AB" w:rsidP="00B465A7">
      <w:pPr>
        <w:pStyle w:val="a3"/>
        <w:numPr>
          <w:ilvl w:val="0"/>
          <w:numId w:val="5"/>
        </w:numPr>
      </w:pPr>
      <w:r w:rsidRPr="00DF53AB">
        <w:rPr>
          <w:rFonts w:eastAsia="Calibri"/>
          <w:color w:val="000000"/>
          <w:kern w:val="24"/>
        </w:rPr>
        <w:t>Слово «Библия» в переводе на русский язык означает:</w:t>
      </w:r>
    </w:p>
    <w:p w:rsidR="00DF53AB" w:rsidRPr="00DF53AB" w:rsidRDefault="00DF53AB" w:rsidP="00B465A7">
      <w:pPr>
        <w:pStyle w:val="a3"/>
        <w:numPr>
          <w:ilvl w:val="0"/>
          <w:numId w:val="6"/>
        </w:numPr>
      </w:pPr>
      <w:r w:rsidRPr="00DF53AB">
        <w:rPr>
          <w:rFonts w:eastAsia="Calibri"/>
          <w:color w:val="000000"/>
          <w:kern w:val="24"/>
        </w:rPr>
        <w:t>Святое 2) Истории  3) Книги</w:t>
      </w:r>
    </w:p>
    <w:p w:rsidR="00DF53AB" w:rsidRPr="00DF53AB" w:rsidRDefault="00DF53AB" w:rsidP="00B465A7">
      <w:pPr>
        <w:pStyle w:val="a3"/>
        <w:numPr>
          <w:ilvl w:val="0"/>
          <w:numId w:val="7"/>
        </w:numPr>
      </w:pPr>
      <w:r w:rsidRPr="00DF53AB">
        <w:rPr>
          <w:rFonts w:eastAsia="Calibri"/>
          <w:color w:val="000000"/>
          <w:kern w:val="24"/>
        </w:rPr>
        <w:t xml:space="preserve">Библия состоит </w:t>
      </w:r>
      <w:proofErr w:type="gramStart"/>
      <w:r w:rsidRPr="00DF53AB">
        <w:rPr>
          <w:rFonts w:eastAsia="Calibri"/>
          <w:color w:val="000000"/>
          <w:kern w:val="24"/>
        </w:rPr>
        <w:t>из</w:t>
      </w:r>
      <w:proofErr w:type="gramEnd"/>
      <w:r w:rsidRPr="00DF53AB">
        <w:rPr>
          <w:rFonts w:eastAsia="Calibri"/>
          <w:color w:val="000000"/>
          <w:kern w:val="24"/>
        </w:rPr>
        <w:t>:</w:t>
      </w:r>
    </w:p>
    <w:p w:rsidR="00DF53AB" w:rsidRPr="00DF53AB" w:rsidRDefault="00DF53AB" w:rsidP="00B465A7">
      <w:pPr>
        <w:pStyle w:val="a3"/>
        <w:numPr>
          <w:ilvl w:val="0"/>
          <w:numId w:val="8"/>
        </w:numPr>
      </w:pPr>
      <w:r w:rsidRPr="00DF53AB">
        <w:rPr>
          <w:rFonts w:eastAsia="Calibri"/>
          <w:color w:val="000000"/>
          <w:kern w:val="24"/>
        </w:rPr>
        <w:t>50 книг 2) 93 книг 3) 77 книг</w:t>
      </w:r>
    </w:p>
    <w:p w:rsidR="00DF53AB" w:rsidRPr="00DF53AB" w:rsidRDefault="00DF53AB" w:rsidP="00B465A7">
      <w:pPr>
        <w:pStyle w:val="a3"/>
        <w:numPr>
          <w:ilvl w:val="0"/>
          <w:numId w:val="9"/>
        </w:numPr>
      </w:pPr>
      <w:r w:rsidRPr="00DF53AB">
        <w:rPr>
          <w:rFonts w:eastAsia="Calibri"/>
          <w:color w:val="000000"/>
          <w:kern w:val="24"/>
        </w:rPr>
        <w:t>Слово «Евангелие» в переводе на русский язык означает «Благая весть». Это весть о:</w:t>
      </w:r>
    </w:p>
    <w:p w:rsidR="00DF53AB" w:rsidRPr="00DF53AB" w:rsidRDefault="00DF53AB" w:rsidP="00B465A7">
      <w:pPr>
        <w:pStyle w:val="a3"/>
        <w:numPr>
          <w:ilvl w:val="0"/>
          <w:numId w:val="10"/>
        </w:numPr>
      </w:pPr>
      <w:proofErr w:type="gramStart"/>
      <w:r w:rsidRPr="00DF53AB">
        <w:rPr>
          <w:rFonts w:eastAsia="Calibri"/>
          <w:color w:val="000000"/>
          <w:kern w:val="24"/>
        </w:rPr>
        <w:t>Пришествии</w:t>
      </w:r>
      <w:proofErr w:type="gramEnd"/>
      <w:r w:rsidRPr="00DF53AB">
        <w:rPr>
          <w:rFonts w:eastAsia="Calibri"/>
          <w:color w:val="000000"/>
          <w:kern w:val="24"/>
        </w:rPr>
        <w:t xml:space="preserve"> в мир Спасителя Иисуса Христа</w:t>
      </w:r>
    </w:p>
    <w:p w:rsidR="00DF53AB" w:rsidRPr="00DF53AB" w:rsidRDefault="00DF53AB" w:rsidP="00B465A7">
      <w:pPr>
        <w:pStyle w:val="a3"/>
        <w:numPr>
          <w:ilvl w:val="0"/>
          <w:numId w:val="10"/>
        </w:numPr>
      </w:pPr>
      <w:proofErr w:type="gramStart"/>
      <w:r w:rsidRPr="00DF53AB">
        <w:rPr>
          <w:rFonts w:eastAsia="Calibri"/>
          <w:color w:val="000000"/>
          <w:kern w:val="24"/>
        </w:rPr>
        <w:t>Появлении</w:t>
      </w:r>
      <w:proofErr w:type="gramEnd"/>
      <w:r w:rsidRPr="00DF53AB">
        <w:rPr>
          <w:rFonts w:eastAsia="Calibri"/>
          <w:color w:val="000000"/>
          <w:kern w:val="24"/>
        </w:rPr>
        <w:t xml:space="preserve"> христианских церквей во многих странах мира</w:t>
      </w:r>
    </w:p>
    <w:p w:rsidR="00DF53AB" w:rsidRPr="00DF53AB" w:rsidRDefault="00DF53AB" w:rsidP="00B465A7">
      <w:pPr>
        <w:pStyle w:val="a3"/>
        <w:numPr>
          <w:ilvl w:val="0"/>
          <w:numId w:val="10"/>
        </w:numPr>
      </w:pPr>
      <w:proofErr w:type="gramStart"/>
      <w:r w:rsidRPr="00DF53AB">
        <w:rPr>
          <w:rFonts w:eastAsia="Calibri"/>
          <w:color w:val="000000"/>
          <w:kern w:val="24"/>
        </w:rPr>
        <w:t>Путешествии</w:t>
      </w:r>
      <w:proofErr w:type="gramEnd"/>
      <w:r w:rsidRPr="00DF53AB">
        <w:rPr>
          <w:rFonts w:eastAsia="Calibri"/>
          <w:color w:val="000000"/>
          <w:kern w:val="24"/>
        </w:rPr>
        <w:t xml:space="preserve"> апостолов по миру</w:t>
      </w:r>
    </w:p>
    <w:p w:rsidR="00DF53AB" w:rsidRPr="00DF53AB" w:rsidRDefault="00DF53AB" w:rsidP="00B465A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465A7" w:rsidRPr="00B465A7" w:rsidRDefault="00B465A7" w:rsidP="00B46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5A7">
        <w:rPr>
          <w:rFonts w:ascii="Times New Roman" w:hAnsi="Times New Roman"/>
          <w:sz w:val="24"/>
          <w:szCs w:val="24"/>
        </w:rPr>
        <w:t xml:space="preserve">      </w:t>
      </w:r>
    </w:p>
    <w:p w:rsidR="008318A8" w:rsidRPr="00C47F22" w:rsidRDefault="00C47F22" w:rsidP="00C47F2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47F22">
        <w:rPr>
          <w:rFonts w:ascii="Times New Roman" w:hAnsi="Times New Roman"/>
          <w:b/>
          <w:sz w:val="32"/>
          <w:szCs w:val="32"/>
        </w:rPr>
        <w:t>Дополнительный материал для учителя</w:t>
      </w:r>
    </w:p>
    <w:p w:rsidR="00C47F22" w:rsidRDefault="00C47F22" w:rsidP="00B465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hyperlink r:id="rId10" w:history="1">
        <w:r w:rsidRPr="006539B5">
          <w:rPr>
            <w:rStyle w:val="a6"/>
            <w:rFonts w:ascii="Times New Roman" w:hAnsi="Times New Roman"/>
            <w:b/>
            <w:sz w:val="24"/>
            <w:szCs w:val="24"/>
          </w:rPr>
          <w:t>https://foma.ru/struktura-biblii-infografika.html</w:t>
        </w:r>
      </w:hyperlink>
    </w:p>
    <w:p w:rsidR="00C47F22" w:rsidRPr="00C47F22" w:rsidRDefault="00C47F22" w:rsidP="00C47F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F22">
        <w:rPr>
          <w:rFonts w:ascii="Times New Roman" w:hAnsi="Times New Roman"/>
          <w:b/>
          <w:sz w:val="24"/>
          <w:szCs w:val="24"/>
        </w:rPr>
        <w:t>Структура Священного Писания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b/>
          <w:sz w:val="24"/>
          <w:szCs w:val="24"/>
        </w:rPr>
        <w:t>Священное Писание (Библия – от греч</w:t>
      </w:r>
      <w:proofErr w:type="gramStart"/>
      <w:r w:rsidRPr="00C47F22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C47F22">
        <w:rPr>
          <w:rFonts w:ascii="Times New Roman" w:hAnsi="Times New Roman"/>
          <w:b/>
          <w:sz w:val="24"/>
          <w:szCs w:val="24"/>
        </w:rPr>
        <w:t xml:space="preserve"> «</w:t>
      </w:r>
      <w:proofErr w:type="gramStart"/>
      <w:r w:rsidRPr="00C47F22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C47F22">
        <w:rPr>
          <w:rFonts w:ascii="Times New Roman" w:hAnsi="Times New Roman"/>
          <w:b/>
          <w:sz w:val="24"/>
          <w:szCs w:val="24"/>
        </w:rPr>
        <w:t>ниги»)</w:t>
      </w:r>
      <w:r w:rsidRPr="00C47F22">
        <w:rPr>
          <w:rFonts w:ascii="Times New Roman" w:hAnsi="Times New Roman"/>
          <w:sz w:val="24"/>
          <w:szCs w:val="24"/>
        </w:rPr>
        <w:t xml:space="preserve"> – книги, написанные пророками и апостолами по прямому внушению Духа Святого. Посредством Священного Писания в мире распространяется Божественное Откровение, которое сохраняется в Церкви.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Священное Писание включает в себя Ветхий и Новый Завет.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Книги Нового и Ветхого Завета вместе составляют канон Священного Писания.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F22" w:rsidRPr="00C47F22" w:rsidRDefault="00C47F22" w:rsidP="00C47F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F22">
        <w:rPr>
          <w:rFonts w:ascii="Times New Roman" w:hAnsi="Times New Roman"/>
          <w:b/>
          <w:sz w:val="24"/>
          <w:szCs w:val="24"/>
        </w:rPr>
        <w:t>Книги Ветхого Завета: 39 книг.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Книги, написанные до Рождества Христова. Они приготовляли людей к приходу Спасителя.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5 книг (Пятикнижие Моисеево):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Бытие, Исход, Левит, Числа, Второзаконие.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Знакомят с историей творения мира и человека, а также включают Закон, который Бог дал людям для их жизни.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12 книг: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 xml:space="preserve">Две книги Паралипоменон, 1-я книга Ездры, </w:t>
      </w:r>
      <w:proofErr w:type="spellStart"/>
      <w:r w:rsidRPr="00C47F22">
        <w:rPr>
          <w:rFonts w:ascii="Times New Roman" w:hAnsi="Times New Roman"/>
          <w:sz w:val="24"/>
          <w:szCs w:val="24"/>
        </w:rPr>
        <w:t>Неемия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Есфирь, Иисус Навин, Судьи </w:t>
      </w:r>
      <w:proofErr w:type="spellStart"/>
      <w:r w:rsidRPr="00C47F22">
        <w:rPr>
          <w:rFonts w:ascii="Times New Roman" w:hAnsi="Times New Roman"/>
          <w:sz w:val="24"/>
          <w:szCs w:val="24"/>
        </w:rPr>
        <w:t>Израилевы</w:t>
      </w:r>
      <w:proofErr w:type="spellEnd"/>
      <w:r w:rsidRPr="00C47F22">
        <w:rPr>
          <w:rFonts w:ascii="Times New Roman" w:hAnsi="Times New Roman"/>
          <w:sz w:val="24"/>
          <w:szCs w:val="24"/>
        </w:rPr>
        <w:t>, Руфь, Четыре книги Царств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Содержат историю народа Израиля до прихода в мир Спасителя.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5 книг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Екклесиаст (Проповедник), Песнь Песней, Иов, Псалтирь, Притчи Соломоновы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Содержат учение Божие о благочестии, праведности, мудрости и любви.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17 книг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 xml:space="preserve">Исаия, Аввакум, </w:t>
      </w:r>
      <w:proofErr w:type="spellStart"/>
      <w:r w:rsidRPr="00C47F22">
        <w:rPr>
          <w:rFonts w:ascii="Times New Roman" w:hAnsi="Times New Roman"/>
          <w:sz w:val="24"/>
          <w:szCs w:val="24"/>
        </w:rPr>
        <w:t>Софония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Аггей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Захария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Малахия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Иеремия, </w:t>
      </w:r>
      <w:proofErr w:type="spellStart"/>
      <w:r w:rsidRPr="00C47F22">
        <w:rPr>
          <w:rFonts w:ascii="Times New Roman" w:hAnsi="Times New Roman"/>
          <w:sz w:val="24"/>
          <w:szCs w:val="24"/>
        </w:rPr>
        <w:t>Амос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Авдий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Иона, Михей, Наум, Плач Иеремии, </w:t>
      </w:r>
      <w:proofErr w:type="spellStart"/>
      <w:r w:rsidRPr="00C47F22">
        <w:rPr>
          <w:rFonts w:ascii="Times New Roman" w:hAnsi="Times New Roman"/>
          <w:sz w:val="24"/>
          <w:szCs w:val="24"/>
        </w:rPr>
        <w:t>Иезекииль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Даниил, </w:t>
      </w:r>
      <w:proofErr w:type="spellStart"/>
      <w:r w:rsidRPr="00C47F22">
        <w:rPr>
          <w:rFonts w:ascii="Times New Roman" w:hAnsi="Times New Roman"/>
          <w:sz w:val="24"/>
          <w:szCs w:val="24"/>
        </w:rPr>
        <w:t>Осия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Иоиль</w:t>
      </w:r>
      <w:proofErr w:type="spellEnd"/>
      <w:r w:rsidRPr="00C47F22">
        <w:rPr>
          <w:rFonts w:ascii="Times New Roman" w:hAnsi="Times New Roman"/>
          <w:sz w:val="24"/>
          <w:szCs w:val="24"/>
        </w:rPr>
        <w:t>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Написаны пророками Божиими, которые говорили народу Израиля о будущем приходе в мир Христа Спасителя.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F22" w:rsidRPr="00C47F22" w:rsidRDefault="00C47F22" w:rsidP="00C47F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F22">
        <w:rPr>
          <w:rFonts w:ascii="Times New Roman" w:hAnsi="Times New Roman"/>
          <w:b/>
          <w:sz w:val="24"/>
          <w:szCs w:val="24"/>
        </w:rPr>
        <w:t>Книги Нового Завета: 27 книг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Книги, написанные после Рождества Христова и Его служения людям. Включают учение Христа и Его ближайших учеников о спасении и Царствии Небесном.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4 книги (Евангелия)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Евангелие от Матфея, Евангелие от Марка, Евангелие от Луки, Евангелие от Иоанна.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lastRenderedPageBreak/>
        <w:t>Включают рассказ апостолов о жизни Иисуса Христа, Его страданиях, смерти и воскресении, а также раскрывают Его учение – Евангелие (Благую весть).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21 книга (7 Соборных посланий и 14 Посланий апостола Павла)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 xml:space="preserve">Два послания ап. Павла к Коринфянам, послание ап. Павла к </w:t>
      </w:r>
      <w:proofErr w:type="spellStart"/>
      <w:r w:rsidRPr="00C47F22">
        <w:rPr>
          <w:rFonts w:ascii="Times New Roman" w:hAnsi="Times New Roman"/>
          <w:sz w:val="24"/>
          <w:szCs w:val="24"/>
        </w:rPr>
        <w:t>Галатам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послание ап. Павла к </w:t>
      </w:r>
      <w:proofErr w:type="spellStart"/>
      <w:r w:rsidRPr="00C47F22">
        <w:rPr>
          <w:rFonts w:ascii="Times New Roman" w:hAnsi="Times New Roman"/>
          <w:sz w:val="24"/>
          <w:szCs w:val="24"/>
        </w:rPr>
        <w:t>Ефесянам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послание ап. Иакова, два послания ап. Петра, три послания ап. Иоанна, послание ап. Иуды, послание ап. Павла к Римлянам, послание ап. Павла к </w:t>
      </w:r>
      <w:proofErr w:type="spellStart"/>
      <w:r w:rsidRPr="00C47F22">
        <w:rPr>
          <w:rFonts w:ascii="Times New Roman" w:hAnsi="Times New Roman"/>
          <w:sz w:val="24"/>
          <w:szCs w:val="24"/>
        </w:rPr>
        <w:t>Филиппийцам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послание ап. Павла к </w:t>
      </w:r>
      <w:proofErr w:type="spellStart"/>
      <w:r w:rsidRPr="00C47F22">
        <w:rPr>
          <w:rFonts w:ascii="Times New Roman" w:hAnsi="Times New Roman"/>
          <w:sz w:val="24"/>
          <w:szCs w:val="24"/>
        </w:rPr>
        <w:t>Колоссянам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два послания ап. Павла к </w:t>
      </w:r>
      <w:proofErr w:type="spellStart"/>
      <w:r w:rsidRPr="00C47F22">
        <w:rPr>
          <w:rFonts w:ascii="Times New Roman" w:hAnsi="Times New Roman"/>
          <w:sz w:val="24"/>
          <w:szCs w:val="24"/>
        </w:rPr>
        <w:t>Фессалоникийцам</w:t>
      </w:r>
      <w:proofErr w:type="spellEnd"/>
      <w:r w:rsidRPr="00C47F22">
        <w:rPr>
          <w:rFonts w:ascii="Times New Roman" w:hAnsi="Times New Roman"/>
          <w:sz w:val="24"/>
          <w:szCs w:val="24"/>
        </w:rPr>
        <w:t>, два послания ап. Павла к Тимофею, послание ап. Павла к Титу, послание ап. Павла к Филимону, послание ап. Павла к Евреям.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Содержат учение апостолов о Боге, Церкви, вере, а также различные духовно-нравственные наставления.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1 книга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Деяния святых апостолов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Рассказывает о сошествии Святого Духа на апостолов, рождении Церкви и первоначальном распространении христианства по миру.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1 книга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Откровение Иоанна Богослова (Апокалипсис)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>Рассказывает о будущих судьбах Церкви и мира.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F22" w:rsidRPr="00C47F22" w:rsidRDefault="00C47F22" w:rsidP="00C47F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47F22">
        <w:rPr>
          <w:rFonts w:ascii="Times New Roman" w:hAnsi="Times New Roman"/>
          <w:b/>
          <w:sz w:val="24"/>
          <w:szCs w:val="24"/>
        </w:rPr>
        <w:t>Второканонические</w:t>
      </w:r>
      <w:proofErr w:type="spellEnd"/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47F22">
        <w:rPr>
          <w:rFonts w:ascii="Times New Roman" w:hAnsi="Times New Roman"/>
          <w:sz w:val="24"/>
          <w:szCs w:val="24"/>
        </w:rPr>
        <w:t>Второканоническими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 (или неканоническими) называются книги, которые не включены Церковью в общий канон.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F22">
        <w:rPr>
          <w:rFonts w:ascii="Times New Roman" w:hAnsi="Times New Roman"/>
          <w:sz w:val="24"/>
          <w:szCs w:val="24"/>
        </w:rPr>
        <w:t xml:space="preserve">Три книги Маккавейские, Послание Иеремии, Премудрость Соломона, </w:t>
      </w:r>
      <w:proofErr w:type="spellStart"/>
      <w:r w:rsidRPr="00C47F22">
        <w:rPr>
          <w:rFonts w:ascii="Times New Roman" w:hAnsi="Times New Roman"/>
          <w:sz w:val="24"/>
          <w:szCs w:val="24"/>
        </w:rPr>
        <w:t>Варух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Премудрость Иисуса, сына </w:t>
      </w:r>
      <w:proofErr w:type="spellStart"/>
      <w:r w:rsidRPr="00C47F22">
        <w:rPr>
          <w:rFonts w:ascii="Times New Roman" w:hAnsi="Times New Roman"/>
          <w:sz w:val="24"/>
          <w:szCs w:val="24"/>
        </w:rPr>
        <w:t>Сирахова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F22">
        <w:rPr>
          <w:rFonts w:ascii="Times New Roman" w:hAnsi="Times New Roman"/>
          <w:sz w:val="24"/>
          <w:szCs w:val="24"/>
        </w:rPr>
        <w:t>Товит</w:t>
      </w:r>
      <w:proofErr w:type="spellEnd"/>
      <w:r w:rsidRPr="00C47F22">
        <w:rPr>
          <w:rFonts w:ascii="Times New Roman" w:hAnsi="Times New Roman"/>
          <w:sz w:val="24"/>
          <w:szCs w:val="24"/>
        </w:rPr>
        <w:t xml:space="preserve">, 2-я и 3-я книги Ездры, </w:t>
      </w:r>
      <w:proofErr w:type="spellStart"/>
      <w:r w:rsidRPr="00C47F22">
        <w:rPr>
          <w:rFonts w:ascii="Times New Roman" w:hAnsi="Times New Roman"/>
          <w:sz w:val="24"/>
          <w:szCs w:val="24"/>
        </w:rPr>
        <w:t>Иудифь</w:t>
      </w:r>
      <w:proofErr w:type="spellEnd"/>
      <w:r w:rsidRPr="00C47F22">
        <w:rPr>
          <w:rFonts w:ascii="Times New Roman" w:hAnsi="Times New Roman"/>
          <w:sz w:val="24"/>
          <w:szCs w:val="24"/>
        </w:rPr>
        <w:t>.</w:t>
      </w: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F22" w:rsidRPr="00C47F22" w:rsidRDefault="00C47F22" w:rsidP="00C47F2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C47F22" w:rsidRPr="00C47F22" w:rsidSect="00B465A7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D550B"/>
    <w:multiLevelType w:val="hybridMultilevel"/>
    <w:tmpl w:val="A5543A0A"/>
    <w:lvl w:ilvl="0" w:tplc="071E5B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7CF6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CD22F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6E49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DA2EF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2AC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22CA9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438E7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5A045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CE0960"/>
    <w:multiLevelType w:val="hybridMultilevel"/>
    <w:tmpl w:val="99FCE144"/>
    <w:lvl w:ilvl="0" w:tplc="B2D2D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ED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A0A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87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2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C8E6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EEA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744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1CEF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2E7E0C"/>
    <w:multiLevelType w:val="hybridMultilevel"/>
    <w:tmpl w:val="EEE8DEC6"/>
    <w:lvl w:ilvl="0" w:tplc="E8F0F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FC6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E41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903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A5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A008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83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48E3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74412A"/>
    <w:multiLevelType w:val="hybridMultilevel"/>
    <w:tmpl w:val="36C47042"/>
    <w:lvl w:ilvl="0" w:tplc="37F8A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62C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B0D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F4C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A0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E0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87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AC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4E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1EC03BA"/>
    <w:multiLevelType w:val="hybridMultilevel"/>
    <w:tmpl w:val="5E02D200"/>
    <w:lvl w:ilvl="0" w:tplc="E9920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23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0B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6A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08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2D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AB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EB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92E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30E555C"/>
    <w:multiLevelType w:val="hybridMultilevel"/>
    <w:tmpl w:val="EE6E9890"/>
    <w:lvl w:ilvl="0" w:tplc="3C8A04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D4728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5BA1FA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3365D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A545F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92E37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318C5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2B44B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C4C8C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3462C5"/>
    <w:multiLevelType w:val="hybridMultilevel"/>
    <w:tmpl w:val="C84CBE78"/>
    <w:lvl w:ilvl="0" w:tplc="86421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C22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2CD0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24B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00F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320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94FF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E29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48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AC2080"/>
    <w:multiLevelType w:val="hybridMultilevel"/>
    <w:tmpl w:val="17C89B60"/>
    <w:lvl w:ilvl="0" w:tplc="5A68C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9EF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E3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6B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40C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EB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8A7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C8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48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71D670E"/>
    <w:multiLevelType w:val="hybridMultilevel"/>
    <w:tmpl w:val="8E2C9062"/>
    <w:lvl w:ilvl="0" w:tplc="8B06F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4C9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4F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4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F00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E8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A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C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6A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9F0606"/>
    <w:multiLevelType w:val="hybridMultilevel"/>
    <w:tmpl w:val="953CC68E"/>
    <w:lvl w:ilvl="0" w:tplc="E6A6F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E4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61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D8D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48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EC1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2C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81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A8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A8"/>
    <w:rsid w:val="0007486E"/>
    <w:rsid w:val="008318A8"/>
    <w:rsid w:val="00910933"/>
    <w:rsid w:val="00B465A7"/>
    <w:rsid w:val="00C47F22"/>
    <w:rsid w:val="00DF53AB"/>
    <w:rsid w:val="00E5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A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3A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5A7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7F2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A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3A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5A7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7F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94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8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2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7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8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0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15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5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9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5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3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1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foma.ru/struktura-biblii-infografik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7D8E9-704F-4B11-A7FA-09A9375F8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Maman</dc:creator>
  <cp:keywords/>
  <dc:description/>
  <cp:lastModifiedBy>La Maman</cp:lastModifiedBy>
  <cp:revision>5</cp:revision>
  <dcterms:created xsi:type="dcterms:W3CDTF">2025-08-29T15:14:00Z</dcterms:created>
  <dcterms:modified xsi:type="dcterms:W3CDTF">2025-08-30T05:50:00Z</dcterms:modified>
</cp:coreProperties>
</file>